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t>公告附表——采购计划表：</w:t>
      </w:r>
    </w:p>
    <w:tbl>
      <w:tblPr>
        <w:tblStyle w:val="12"/>
        <w:tblW w:w="5438" w:type="pct"/>
        <w:tblInd w:w="-3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094"/>
        <w:gridCol w:w="725"/>
        <w:gridCol w:w="492"/>
        <w:gridCol w:w="503"/>
        <w:gridCol w:w="935"/>
        <w:gridCol w:w="946"/>
        <w:gridCol w:w="640"/>
        <w:gridCol w:w="639"/>
        <w:gridCol w:w="1021"/>
        <w:gridCol w:w="688"/>
        <w:gridCol w:w="5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单价(预算.元)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合计(预算.元)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服务期/工期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标段1 共产党员服务队咨询及党建阵地设计服务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鄂尔多斯供电公司共产党员服务队咨询及党建阵地设计服务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详见服务说明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780000.00 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780000.00 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党委组织部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2023.8.20-2023.12.31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党建工作经费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255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780000.00 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标段2 矿产压覆评估技术服务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布乌开关站500千伏输变电工程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矿产压覆评估技术服务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80000.00 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80000.00 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计划发展部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合同签订后1年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35kV及以上基建工程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5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黄陶勒盖35千伏变电站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矿产压覆评估技术服务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65000.00 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65000.00 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乌审供电公司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合同签订后-2023.9.18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35kV及以上基建工程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5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昌井渠35千伏变电站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矿产压覆评估技术服务</w:t>
            </w:r>
          </w:p>
        </w:tc>
        <w:tc>
          <w:tcPr>
            <w:tcW w:w="2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65000.00 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65000.00 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伊金霍洛供电公司</w:t>
            </w: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询比采购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合同签订后-2023.10.30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35kV及以上基建工程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5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210000.00 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255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990000.00 </w:t>
            </w:r>
          </w:p>
        </w:tc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17"/>
        <w:spacing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360" w:lineRule="auto"/>
        <w:jc w:val="left"/>
        <w:rPr>
          <w:rFonts w:hint="eastAsia" w:ascii="仿宋" w:hAnsi="仿宋" w:eastAsia="仿宋" w:cs="仿宋"/>
          <w:b/>
          <w:sz w:val="24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《响应真实性承诺书》</w:t>
      </w:r>
    </w:p>
    <w:p>
      <w:pPr>
        <w:pStyle w:val="11"/>
        <w:spacing w:line="360" w:lineRule="auto"/>
        <w:rPr>
          <w:rFonts w:hint="eastAsia" w:ascii="仿宋" w:hAnsi="仿宋" w:eastAsia="仿宋" w:cs="仿宋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内蒙古电力（集团）有限责任公司鄂尔多斯供电分公司物资供应处：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我公司参与贵公司组织采购的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（项目名称），我公司承诺所提交的材料、响应文件表述、响应文件内容是真实有效的。如有不实，则违反“诚实信用”原则，我公司承担由此引发的所有责任。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wordWrap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       年        月        日</w:t>
            </w:r>
          </w:p>
        </w:tc>
      </w:tr>
    </w:tbl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br w:type="page"/>
      </w:r>
    </w:p>
    <w:p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附件：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法定代表人资格证明</w:t>
      </w:r>
    </w:p>
    <w:p>
      <w:pPr>
        <w:autoSpaceDE w:val="0"/>
        <w:autoSpaceDN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（适用于无代理人的情况）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企业（供应商）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名称：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spacing w:val="6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地    址：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性别：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系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的法定代表人。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12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60" w:firstLineChars="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供应商：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（加盖单位公章）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5160" w:firstLineChars="2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法人代表授权委托书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（供应商名称）的法定代表人（单位负责人），现委托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标段)响应文件、签订合同和处理有关事宜，其法律后果由我方承担。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。（可参考：自本委托书签署之日起至响应文件有效期满）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6510" b="18415"/>
                <wp:wrapNone/>
                <wp:docPr id="3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6" o:spt="2" style="position:absolute;left:0pt;margin-left:211.9pt;margin-top:8.55pt;height:89.4pt;width:186.75pt;z-index:25165926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k9TlnaAAAACgEAAA8AAAAAAAAAAQAgAAAAIgAAAGRycy9kb3du&#10;cmV2LnhtbFBLAQIUABQAAAAIAIdO4kBd7FHcNgIAAHcEAAAOAAAAAAAAAAEAIAAAACkBAABkcnMv&#10;ZTJvRG9jLnhtbFBLBQYAAAAABgAGAFkBAADRBQAAAAA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6510" b="889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028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6510" b="18415"/>
                <wp:wrapNone/>
                <wp:docPr id="8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6" o:spid="_x0000_s1026" o:spt="2" style="position:absolute;left:0pt;margin-left:214.2pt;margin-top:18.65pt;height:77.4pt;width:186.75pt;z-index:25166131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Cn5RdD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6510" b="15240"/>
                <wp:wrapNone/>
                <wp:docPr id="9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圆角矩形 7" o:spid="_x0000_s1026" o:spt="2" style="position:absolute;left:0pt;margin-left:18.45pt;margin-top:18.65pt;height:80.05pt;width:186.75pt;z-index:25166233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EeuSCM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法定代表人（单位负责人）：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年   月   日</w:t>
      </w:r>
    </w:p>
    <w:p>
      <w:pPr>
        <w:pStyle w:val="11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rPr>
          <w:rFonts w:hint="eastAsia" w:ascii="仿宋" w:hAnsi="仿宋" w:eastAsia="仿宋" w:cs="仿宋"/>
          <w:b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（一）信用中国查询方式或下载信用报告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1、国家信息中心主办“信用中国”网站地址：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"http://www.creditchina.gov.cn打开网页后，点击"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http://www.creditchina.gov.cn打开网页后，点击“信用服务”。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01995" cy="2755900"/>
            <wp:effectExtent l="0" t="0" r="444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2、在以下页面中点击“失信被执行人”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  <w:sectPr>
          <w:footerReference r:id="rId5" w:type="default"/>
          <w:pgSz w:w="11905" w:h="16838"/>
          <w:pgMar w:top="1701" w:right="1417" w:bottom="1701" w:left="141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55970" cy="3321050"/>
            <wp:effectExtent l="0" t="0" r="11430" b="1270"/>
            <wp:docPr id="4" name="图片 3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失信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3、在查询窗口输入查询企业名称，将查询结果截图</w:t>
      </w:r>
    </w:p>
    <w:p>
      <w:pPr>
        <w:spacing w:line="360" w:lineRule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653405" cy="3240405"/>
            <wp:effectExtent l="0" t="0" r="635" b="571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（二）国家企业信用信息公示系统查询方式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1、登录“国家企业信用信息公示系统”网站地址：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http://www.gsxt.gov.cn/index.html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，在查询窗口输入企业名称，点击查询。</w:t>
      </w:r>
    </w:p>
    <w:p>
      <w:pPr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570855" cy="3018155"/>
            <wp:effectExtent l="0" t="0" r="6985" b="146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highlight w:val="none"/>
        </w:rPr>
        <w:br w:type="page"/>
      </w:r>
    </w:p>
    <w:p>
      <w:pPr>
        <w:spacing w:line="360" w:lineRule="auto"/>
        <w:jc w:val="both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2、点击进入企业界面。</w:t>
      </w: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3095" cy="2900680"/>
            <wp:effectExtent l="0" t="0" r="1905" b="1016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</w:t>
      </w:r>
      <w:r>
        <w:rPr>
          <w:rFonts w:hint="eastAsia" w:ascii="仿宋" w:hAnsi="仿宋" w:eastAsia="仿宋" w:cs="仿宋"/>
          <w:bCs/>
          <w:sz w:val="24"/>
          <w:highlight w:val="none"/>
        </w:rPr>
        <w:t>点击“列入严重违法失信企业名单（黑名单）信息”，查询后截图。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  <w:sectPr>
          <w:footerReference r:id="rId8" w:type="first"/>
          <w:headerReference r:id="rId6" w:type="default"/>
          <w:footerReference r:id="rId7" w:type="default"/>
          <w:pgSz w:w="11905" w:h="16838"/>
          <w:pgMar w:top="1701" w:right="1417" w:bottom="1701" w:left="1417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1825" cy="2983230"/>
            <wp:effectExtent l="0" t="0" r="3175" b="381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（三）中国裁判文书网查询方式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、供应商查询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“行贿罪”</w:t>
      </w:r>
      <w:r>
        <w:rPr>
          <w:rFonts w:hint="eastAsia" w:ascii="仿宋" w:hAnsi="仿宋" w:eastAsia="仿宋" w:cs="仿宋"/>
          <w:bCs/>
          <w:sz w:val="24"/>
          <w:highlight w:val="none"/>
        </w:rPr>
        <w:t>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（3）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在“当事人”处输入供应商全称；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（4）在裁判日期选择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（5）截取成功截图如下（须截取到左上角的时间）。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488305" cy="3270885"/>
            <wp:effectExtent l="0" t="0" r="0" b="5715"/>
            <wp:docPr id="31" name="图片 3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 descr="截图"/>
                    <pic:cNvPicPr>
                      <a:picLocks noChangeAspect="1"/>
                    </pic:cNvPicPr>
                  </pic:nvPicPr>
                  <pic:blipFill>
                    <a:blip r:embed="rId16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br w:type="page"/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、企业法定代表人查询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24"/>
          <w:highlight w:val="none"/>
        </w:rPr>
        <w:t>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4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7620" b="7620"/>
            <wp:docPr id="21" name="图片 4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 descr="图片1_副本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rFonts w:hint="eastAsia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YTdiNGI1Y2FiMjQ1N2E4MTgyOGFiN2EyYTcxYzEifQ=="/>
  </w:docVars>
  <w:rsids>
    <w:rsidRoot w:val="27147DE6"/>
    <w:rsid w:val="08AC4EF1"/>
    <w:rsid w:val="0D2F609F"/>
    <w:rsid w:val="1F465D64"/>
    <w:rsid w:val="27147DE6"/>
    <w:rsid w:val="28F81C8A"/>
    <w:rsid w:val="34B34216"/>
    <w:rsid w:val="437F07A8"/>
    <w:rsid w:val="5415015A"/>
    <w:rsid w:val="59977FCF"/>
    <w:rsid w:val="5EBD58C4"/>
    <w:rsid w:val="7138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line="240" w:lineRule="auto"/>
      <w:ind w:firstLine="420"/>
    </w:pPr>
  </w:style>
  <w:style w:type="paragraph" w:customStyle="1" w:styleId="3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styleId="6">
    <w:name w:val="Body Text Indent"/>
    <w:basedOn w:val="1"/>
    <w:next w:val="7"/>
    <w:qFormat/>
    <w:uiPriority w:val="0"/>
    <w:pPr>
      <w:spacing w:line="360" w:lineRule="auto"/>
      <w:ind w:left="42" w:leftChars="20"/>
    </w:pPr>
    <w:rPr>
      <w:sz w:val="24"/>
      <w:szCs w:val="18"/>
    </w:rPr>
  </w:style>
  <w:style w:type="paragraph" w:customStyle="1" w:styleId="7">
    <w:name w:val="p16"/>
    <w:basedOn w:val="1"/>
    <w:next w:val="8"/>
    <w:qFormat/>
    <w:uiPriority w:val="0"/>
    <w:pPr>
      <w:widowControl/>
      <w:spacing w:line="360" w:lineRule="auto"/>
      <w:ind w:firstLine="420"/>
    </w:pPr>
    <w:rPr>
      <w:kern w:val="0"/>
      <w:sz w:val="24"/>
    </w:rPr>
  </w:style>
  <w:style w:type="paragraph" w:styleId="8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9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z w:val="21"/>
      <w:szCs w:val="24"/>
    </w:rPr>
  </w:style>
  <w:style w:type="table" w:styleId="13">
    <w:name w:val="Table Grid"/>
    <w:basedOn w:val="12"/>
    <w:unhideWhenUsed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5">
    <w:name w:val="font5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6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7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1116</Words>
  <Characters>1232</Characters>
  <Lines>0</Lines>
  <Paragraphs>0</Paragraphs>
  <TotalTime>2</TotalTime>
  <ScaleCrop>false</ScaleCrop>
  <LinksUpToDate>false</LinksUpToDate>
  <CharactersWithSpaces>1805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2023-04-07T07:14:00Z</dcterms:created>
  <dc:creator>鄂尔多斯草原高宇 ✨15047795745</dc:creator>
  <cp:lastModifiedBy>鄂尔多斯草原高宇 ✨15047795745</cp:lastModifiedBy>
  <dcterms:modified xsi:type="dcterms:W3CDTF">2023-07-18T01:58:22Z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DE15B18194BF4BC38AE547A256A878A9_11</vt:lpwstr>
  </property>
</Properties>
</file>